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77DC5" w14:textId="77777777" w:rsidR="00E144F6" w:rsidRPr="00E144F6" w:rsidRDefault="00E144F6" w:rsidP="00E144F6">
      <w:pPr>
        <w:jc w:val="center"/>
        <w:rPr>
          <w:rFonts w:ascii="Rubik" w:hAnsi="Rubik" w:cs="Rubik"/>
          <w:b/>
          <w:bCs/>
          <w:color w:val="4B93A7"/>
          <w:sz w:val="28"/>
          <w:szCs w:val="28"/>
          <w:lang w:val="en-US"/>
        </w:rPr>
      </w:pPr>
      <w:r w:rsidRPr="00E144F6">
        <w:rPr>
          <w:rFonts w:ascii="Rubik" w:hAnsi="Rubik" w:cs="Rubik"/>
          <w:b/>
          <w:bCs/>
          <w:color w:val="4B93A7"/>
          <w:sz w:val="28"/>
          <w:szCs w:val="28"/>
          <w:lang w:val="en-US"/>
        </w:rPr>
        <w:t>Application for New Members (Full or Observer) *</w:t>
      </w:r>
    </w:p>
    <w:p w14:paraId="0FF6232C" w14:textId="77777777" w:rsidR="00E144F6" w:rsidRPr="00E144F6" w:rsidRDefault="00E144F6" w:rsidP="00E144F6">
      <w:pPr>
        <w:contextualSpacing/>
        <w:rPr>
          <w:rFonts w:ascii="Rubik Light" w:hAnsi="Rubik Light" w:cs="Rubik Light"/>
          <w:sz w:val="24"/>
          <w:szCs w:val="24"/>
          <w:lang w:val="en-US"/>
        </w:rPr>
      </w:pPr>
    </w:p>
    <w:p w14:paraId="70AFFA24" w14:textId="3C020D55" w:rsidR="00E144F6" w:rsidRPr="00E144F6" w:rsidRDefault="00E144F6" w:rsidP="00E144F6">
      <w:pPr>
        <w:contextualSpacing/>
        <w:rPr>
          <w:rFonts w:ascii="Rubik Light" w:hAnsi="Rubik Light" w:cs="Rubik Light"/>
          <w:sz w:val="24"/>
          <w:szCs w:val="24"/>
          <w:lang w:val="en-US"/>
        </w:rPr>
      </w:pPr>
      <w:r w:rsidRPr="00E144F6">
        <w:rPr>
          <w:rFonts w:ascii="Rubik Light" w:hAnsi="Rubik Light" w:cs="Rubik Light"/>
          <w:sz w:val="24"/>
          <w:szCs w:val="24"/>
          <w:lang w:val="en-US"/>
        </w:rPr>
        <w:t xml:space="preserve">CEENQA welcomes new members who fulfil the criteria set down in its Statutes. Please respond to the questions in the application form, taking into consideration the document “Values and Principles Promoted by CEENQA Members” in the “Legal Framework” section on the website </w:t>
      </w:r>
      <w:hyperlink r:id="rId7" w:history="1">
        <w:r w:rsidRPr="009A3926">
          <w:rPr>
            <w:rStyle w:val="Hiperpovezava"/>
            <w:rFonts w:ascii="Rubik Light" w:hAnsi="Rubik Light" w:cs="Rubik Light"/>
            <w:sz w:val="24"/>
            <w:szCs w:val="24"/>
            <w:lang w:val="en-US"/>
          </w:rPr>
          <w:t>https://www.ceenqa.org</w:t>
        </w:r>
      </w:hyperlink>
      <w:r w:rsidRPr="00E144F6">
        <w:rPr>
          <w:rFonts w:ascii="Rubik Light" w:hAnsi="Rubik Light" w:cs="Rubik Light"/>
          <w:sz w:val="24"/>
          <w:szCs w:val="24"/>
          <w:lang w:val="en-US"/>
        </w:rPr>
        <w:t>. In addition, please send an application letter stating your intent and brief reason for applying for membership, addressed to the President of CEENQA. Applications may be submitted at any time and will be decided at the annual general assembly. If the application is to be considered at the CEENQA General Assembly, it should be submitted one month prior to the meeting date. Please send your application and letter to CEENQA’s secretariat (secretariat@ceenqa.org).</w:t>
      </w:r>
    </w:p>
    <w:p w14:paraId="2A1C28E5" w14:textId="77777777" w:rsidR="00E144F6" w:rsidRPr="00E144F6" w:rsidRDefault="00E144F6" w:rsidP="00E144F6">
      <w:pPr>
        <w:contextualSpacing/>
        <w:rPr>
          <w:rFonts w:ascii="Rubik Light" w:hAnsi="Rubik Light" w:cs="Rubik Light"/>
          <w:sz w:val="24"/>
          <w:szCs w:val="24"/>
          <w:lang w:val="en-US"/>
        </w:rPr>
      </w:pPr>
    </w:p>
    <w:p w14:paraId="2CB79145" w14:textId="653884E9" w:rsidR="00E144F6" w:rsidRPr="00E144F6" w:rsidRDefault="00E144F6" w:rsidP="00E144F6">
      <w:pPr>
        <w:pStyle w:val="Odstavekseznama"/>
        <w:numPr>
          <w:ilvl w:val="0"/>
          <w:numId w:val="3"/>
        </w:numPr>
        <w:rPr>
          <w:rFonts w:ascii="Rubik Light" w:hAnsi="Rubik Light" w:cs="Rubik Light"/>
          <w:sz w:val="24"/>
          <w:szCs w:val="24"/>
          <w:lang w:val="en-US"/>
        </w:rPr>
      </w:pPr>
      <w:r w:rsidRPr="00E144F6">
        <w:rPr>
          <w:rFonts w:ascii="Rubik Light" w:hAnsi="Rubik Light" w:cs="Rubik Light"/>
          <w:sz w:val="24"/>
          <w:szCs w:val="24"/>
          <w:lang w:val="en-US"/>
        </w:rPr>
        <w:t>Name of the Agency</w:t>
      </w:r>
    </w:p>
    <w:p w14:paraId="194CD2F8" w14:textId="77777777" w:rsidR="00E144F6" w:rsidRPr="00E144F6" w:rsidRDefault="00E144F6" w:rsidP="00E144F6">
      <w:pPr>
        <w:contextualSpacing/>
        <w:rPr>
          <w:rFonts w:ascii="Rubik Light" w:hAnsi="Rubik Light" w:cs="Rubik Light"/>
          <w:sz w:val="24"/>
          <w:szCs w:val="24"/>
          <w:lang w:val="en-US"/>
        </w:rPr>
      </w:pPr>
      <w:r w:rsidRPr="00E144F6">
        <w:rPr>
          <w:rFonts w:ascii="Rubik Light" w:hAnsi="Rubik Light" w:cs="Rubik Light"/>
          <w:sz w:val="24"/>
          <w:szCs w:val="24"/>
          <w:lang w:val="en-US"/>
        </w:rPr>
        <w:t>Contact details</w:t>
      </w:r>
    </w:p>
    <w:p w14:paraId="334631D6" w14:textId="21D501E7" w:rsidR="00E144F6" w:rsidRPr="00E144F6" w:rsidRDefault="00E144F6" w:rsidP="00E144F6">
      <w:pPr>
        <w:pStyle w:val="Odstavekseznama"/>
        <w:numPr>
          <w:ilvl w:val="0"/>
          <w:numId w:val="1"/>
        </w:numPr>
        <w:rPr>
          <w:rFonts w:ascii="Rubik Light" w:hAnsi="Rubik Light" w:cs="Rubik Light"/>
          <w:sz w:val="24"/>
          <w:szCs w:val="24"/>
          <w:lang w:val="en-US"/>
        </w:rPr>
      </w:pPr>
      <w:r w:rsidRPr="00E144F6">
        <w:rPr>
          <w:rFonts w:ascii="Rubik Light" w:hAnsi="Rubik Light" w:cs="Rubik Light"/>
          <w:sz w:val="24"/>
          <w:szCs w:val="24"/>
          <w:lang w:val="en-US"/>
        </w:rPr>
        <w:t>address,</w:t>
      </w:r>
    </w:p>
    <w:p w14:paraId="26F2ABFF" w14:textId="0F62AB61" w:rsidR="00E144F6" w:rsidRPr="00E144F6" w:rsidRDefault="00E144F6" w:rsidP="00E144F6">
      <w:pPr>
        <w:pStyle w:val="Odstavekseznama"/>
        <w:numPr>
          <w:ilvl w:val="0"/>
          <w:numId w:val="1"/>
        </w:numPr>
        <w:rPr>
          <w:rFonts w:ascii="Rubik Light" w:hAnsi="Rubik Light" w:cs="Rubik Light"/>
          <w:sz w:val="24"/>
          <w:szCs w:val="24"/>
          <w:lang w:val="en-US"/>
        </w:rPr>
      </w:pPr>
      <w:r w:rsidRPr="00E144F6">
        <w:rPr>
          <w:rFonts w:ascii="Rubik Light" w:hAnsi="Rubik Light" w:cs="Rubik Light"/>
          <w:sz w:val="24"/>
          <w:szCs w:val="24"/>
          <w:lang w:val="en-US"/>
        </w:rPr>
        <w:t>phone numbers,</w:t>
      </w:r>
    </w:p>
    <w:p w14:paraId="46BD1387" w14:textId="7753E64B" w:rsidR="00E144F6" w:rsidRPr="00E144F6" w:rsidRDefault="00E144F6" w:rsidP="00E144F6">
      <w:pPr>
        <w:pStyle w:val="Odstavekseznama"/>
        <w:numPr>
          <w:ilvl w:val="0"/>
          <w:numId w:val="1"/>
        </w:numPr>
        <w:rPr>
          <w:rFonts w:ascii="Rubik Light" w:hAnsi="Rubik Light" w:cs="Rubik Light"/>
          <w:sz w:val="24"/>
          <w:szCs w:val="24"/>
          <w:lang w:val="en-US"/>
        </w:rPr>
      </w:pPr>
      <w:r w:rsidRPr="00E144F6">
        <w:rPr>
          <w:rFonts w:ascii="Rubik Light" w:hAnsi="Rubik Light" w:cs="Rubik Light"/>
          <w:sz w:val="24"/>
          <w:szCs w:val="24"/>
          <w:lang w:val="en-US"/>
        </w:rPr>
        <w:t>e-mail, etc.</w:t>
      </w:r>
    </w:p>
    <w:p w14:paraId="5EA2FD3B" w14:textId="49EB3744" w:rsidR="00E144F6" w:rsidRPr="00E144F6" w:rsidRDefault="00E144F6" w:rsidP="00E144F6">
      <w:pPr>
        <w:pStyle w:val="Odstavekseznama"/>
        <w:numPr>
          <w:ilvl w:val="0"/>
          <w:numId w:val="1"/>
        </w:numPr>
        <w:rPr>
          <w:rFonts w:ascii="Rubik Light" w:hAnsi="Rubik Light" w:cs="Rubik Light"/>
          <w:sz w:val="24"/>
          <w:szCs w:val="24"/>
          <w:lang w:val="en-US"/>
        </w:rPr>
      </w:pPr>
      <w:r w:rsidRPr="00E144F6">
        <w:rPr>
          <w:rFonts w:ascii="Rubik Light" w:hAnsi="Rubik Light" w:cs="Rubik Light"/>
          <w:sz w:val="24"/>
          <w:szCs w:val="24"/>
          <w:lang w:val="en-US"/>
        </w:rPr>
        <w:t>website</w:t>
      </w:r>
    </w:p>
    <w:p w14:paraId="2DD99C72" w14:textId="0961ECD4" w:rsidR="00E144F6" w:rsidRPr="00E144F6" w:rsidRDefault="00E144F6" w:rsidP="00E144F6">
      <w:pPr>
        <w:pStyle w:val="Odstavekseznama"/>
        <w:numPr>
          <w:ilvl w:val="0"/>
          <w:numId w:val="1"/>
        </w:numPr>
        <w:rPr>
          <w:rFonts w:ascii="Rubik Light" w:hAnsi="Rubik Light" w:cs="Rubik Light"/>
          <w:sz w:val="24"/>
          <w:szCs w:val="24"/>
          <w:lang w:val="en-US"/>
        </w:rPr>
      </w:pPr>
      <w:r w:rsidRPr="00E144F6">
        <w:rPr>
          <w:rFonts w:ascii="Rubik Light" w:hAnsi="Rubik Light" w:cs="Rubik Light"/>
          <w:sz w:val="24"/>
          <w:szCs w:val="24"/>
          <w:lang w:val="en-US"/>
        </w:rPr>
        <w:t>contact person</w:t>
      </w:r>
    </w:p>
    <w:p w14:paraId="45C513B4" w14:textId="77777777" w:rsidR="00E144F6" w:rsidRDefault="00E144F6" w:rsidP="00E144F6">
      <w:pPr>
        <w:contextualSpacing/>
        <w:rPr>
          <w:rFonts w:ascii="Rubik Light" w:hAnsi="Rubik Light" w:cs="Rubik Light"/>
          <w:sz w:val="24"/>
          <w:szCs w:val="24"/>
          <w:lang w:val="en-US"/>
        </w:rPr>
      </w:pPr>
    </w:p>
    <w:p w14:paraId="10539D5B" w14:textId="1E2C1E2A" w:rsidR="00E144F6" w:rsidRPr="00E144F6" w:rsidRDefault="00E144F6" w:rsidP="00E144F6">
      <w:pPr>
        <w:pStyle w:val="Odstavekseznama"/>
        <w:numPr>
          <w:ilvl w:val="0"/>
          <w:numId w:val="3"/>
        </w:numPr>
        <w:rPr>
          <w:rFonts w:ascii="Rubik Light" w:hAnsi="Rubik Light" w:cs="Rubik Light"/>
          <w:sz w:val="24"/>
          <w:szCs w:val="24"/>
          <w:lang w:val="en-US"/>
        </w:rPr>
      </w:pPr>
      <w:r w:rsidRPr="00E144F6">
        <w:rPr>
          <w:rFonts w:ascii="Rubik Light" w:hAnsi="Rubik Light" w:cs="Rubik Light"/>
          <w:sz w:val="24"/>
          <w:szCs w:val="24"/>
          <w:lang w:val="en-US"/>
        </w:rPr>
        <w:t>Type of membership for which the Agency applies (full or observer member).</w:t>
      </w:r>
    </w:p>
    <w:p w14:paraId="7D3CB786" w14:textId="77777777" w:rsidR="00E144F6" w:rsidRDefault="00E144F6" w:rsidP="00E144F6">
      <w:pPr>
        <w:pStyle w:val="Odstavekseznama"/>
        <w:ind w:left="360"/>
        <w:rPr>
          <w:rFonts w:ascii="Rubik Light" w:hAnsi="Rubik Light" w:cs="Rubik Light"/>
          <w:sz w:val="24"/>
          <w:szCs w:val="24"/>
          <w:lang w:val="en-US"/>
        </w:rPr>
      </w:pPr>
    </w:p>
    <w:p w14:paraId="72C85AA9" w14:textId="0DEBABBC" w:rsidR="00E144F6" w:rsidRPr="00E144F6" w:rsidRDefault="00E144F6" w:rsidP="00E144F6">
      <w:pPr>
        <w:pStyle w:val="Odstavekseznama"/>
        <w:numPr>
          <w:ilvl w:val="0"/>
          <w:numId w:val="3"/>
        </w:numPr>
        <w:rPr>
          <w:rFonts w:ascii="Rubik Light" w:hAnsi="Rubik Light" w:cs="Rubik Light"/>
          <w:sz w:val="24"/>
          <w:szCs w:val="24"/>
          <w:lang w:val="en-US"/>
        </w:rPr>
      </w:pPr>
      <w:r w:rsidRPr="00E144F6">
        <w:rPr>
          <w:rFonts w:ascii="Rubik Light" w:hAnsi="Rubik Light" w:cs="Rubik Light"/>
          <w:sz w:val="24"/>
          <w:szCs w:val="24"/>
          <w:lang w:val="en-US"/>
        </w:rPr>
        <w:t>When was the Agency established and when did it start to operate?</w:t>
      </w:r>
    </w:p>
    <w:p w14:paraId="53E78F05" w14:textId="77777777" w:rsidR="00E144F6" w:rsidRDefault="00E144F6" w:rsidP="00E144F6">
      <w:pPr>
        <w:pStyle w:val="Odstavekseznama"/>
        <w:ind w:left="360"/>
        <w:rPr>
          <w:rFonts w:ascii="Rubik Light" w:hAnsi="Rubik Light" w:cs="Rubik Light"/>
          <w:sz w:val="24"/>
          <w:szCs w:val="24"/>
          <w:lang w:val="en-US"/>
        </w:rPr>
      </w:pPr>
    </w:p>
    <w:p w14:paraId="0B4B04DA" w14:textId="35AAF779" w:rsidR="00E144F6" w:rsidRPr="00E144F6" w:rsidRDefault="00E144F6" w:rsidP="00E144F6">
      <w:pPr>
        <w:pStyle w:val="Odstavekseznama"/>
        <w:numPr>
          <w:ilvl w:val="0"/>
          <w:numId w:val="3"/>
        </w:numPr>
        <w:rPr>
          <w:rFonts w:ascii="Rubik Light" w:hAnsi="Rubik Light" w:cs="Rubik Light"/>
          <w:sz w:val="24"/>
          <w:szCs w:val="24"/>
          <w:lang w:val="en-US"/>
        </w:rPr>
      </w:pPr>
      <w:r w:rsidRPr="00E144F6">
        <w:rPr>
          <w:rFonts w:ascii="Rubik Light" w:hAnsi="Rubik Light" w:cs="Rubik Light"/>
          <w:sz w:val="24"/>
          <w:szCs w:val="24"/>
          <w:lang w:val="en-US"/>
        </w:rPr>
        <w:t>Type of business entity?</w:t>
      </w:r>
    </w:p>
    <w:p w14:paraId="5805D19F" w14:textId="7212BDC0" w:rsidR="00E144F6" w:rsidRPr="00E144F6" w:rsidRDefault="00E144F6" w:rsidP="00E144F6">
      <w:pPr>
        <w:pStyle w:val="Odstavekseznama"/>
        <w:numPr>
          <w:ilvl w:val="0"/>
          <w:numId w:val="4"/>
        </w:numPr>
        <w:rPr>
          <w:rFonts w:ascii="Rubik Light" w:hAnsi="Rubik Light" w:cs="Rubik Light"/>
          <w:sz w:val="24"/>
          <w:szCs w:val="24"/>
          <w:lang w:val="en-US"/>
        </w:rPr>
      </w:pPr>
      <w:r w:rsidRPr="00E144F6">
        <w:rPr>
          <w:rFonts w:ascii="Rubik Light" w:hAnsi="Rubik Light" w:cs="Rubik Light"/>
          <w:sz w:val="24"/>
          <w:szCs w:val="24"/>
          <w:lang w:val="en-US"/>
        </w:rPr>
        <w:t>Under whose Authority was the Organization/Agency established, who has the ownership?</w:t>
      </w:r>
    </w:p>
    <w:p w14:paraId="7247A3F7" w14:textId="787A4E4C" w:rsidR="00E144F6" w:rsidRPr="00E144F6" w:rsidRDefault="00E144F6" w:rsidP="00E144F6">
      <w:pPr>
        <w:pStyle w:val="Odstavekseznama"/>
        <w:numPr>
          <w:ilvl w:val="0"/>
          <w:numId w:val="4"/>
        </w:numPr>
        <w:rPr>
          <w:rFonts w:ascii="Rubik Light" w:hAnsi="Rubik Light" w:cs="Rubik Light"/>
          <w:sz w:val="24"/>
          <w:szCs w:val="24"/>
          <w:lang w:val="en-US"/>
        </w:rPr>
      </w:pPr>
      <w:r w:rsidRPr="00E144F6">
        <w:rPr>
          <w:rFonts w:ascii="Rubik Light" w:hAnsi="Rubik Light" w:cs="Rubik Light"/>
          <w:sz w:val="24"/>
          <w:szCs w:val="24"/>
          <w:lang w:val="en-US"/>
        </w:rPr>
        <w:t>Under which legal format was the Agency incorporated (non-profit organization. for-profit organization, foundation etc.)</w:t>
      </w:r>
    </w:p>
    <w:p w14:paraId="416A2774" w14:textId="0CFCD55C" w:rsidR="00E144F6" w:rsidRPr="00E144F6" w:rsidRDefault="00E144F6" w:rsidP="00E144F6">
      <w:pPr>
        <w:pStyle w:val="Odstavekseznama"/>
        <w:numPr>
          <w:ilvl w:val="0"/>
          <w:numId w:val="4"/>
        </w:numPr>
        <w:rPr>
          <w:rFonts w:ascii="Rubik Light" w:hAnsi="Rubik Light" w:cs="Rubik Light"/>
          <w:sz w:val="24"/>
          <w:szCs w:val="24"/>
          <w:lang w:val="en-US"/>
        </w:rPr>
      </w:pPr>
      <w:r w:rsidRPr="00E144F6">
        <w:rPr>
          <w:rFonts w:ascii="Rubik Light" w:hAnsi="Rubik Light" w:cs="Rubik Light"/>
          <w:sz w:val="24"/>
          <w:szCs w:val="24"/>
          <w:lang w:val="en-US"/>
        </w:rPr>
        <w:t xml:space="preserve">Who (in which documents) </w:t>
      </w:r>
      <w:proofErr w:type="spellStart"/>
      <w:r w:rsidRPr="00E144F6">
        <w:rPr>
          <w:rFonts w:ascii="Rubik Light" w:hAnsi="Rubik Light" w:cs="Rubik Light"/>
          <w:sz w:val="24"/>
          <w:szCs w:val="24"/>
          <w:lang w:val="en-US"/>
        </w:rPr>
        <w:t>authorised</w:t>
      </w:r>
      <w:proofErr w:type="spellEnd"/>
      <w:r w:rsidRPr="00E144F6">
        <w:rPr>
          <w:rFonts w:ascii="Rubik Light" w:hAnsi="Rubik Light" w:cs="Rubik Light"/>
          <w:sz w:val="24"/>
          <w:szCs w:val="24"/>
          <w:lang w:val="en-US"/>
        </w:rPr>
        <w:t xml:space="preserve"> the Agency to provide external quality assurance of tertiary education? What is the legal basis for the Agency’s activity? Is the Agency formally recognized by a competent national authority?</w:t>
      </w:r>
    </w:p>
    <w:p w14:paraId="20785633" w14:textId="1D2F2C8A" w:rsidR="00E144F6" w:rsidRPr="00E144F6" w:rsidRDefault="00E144F6" w:rsidP="00E144F6">
      <w:pPr>
        <w:pStyle w:val="Odstavekseznama"/>
        <w:numPr>
          <w:ilvl w:val="0"/>
          <w:numId w:val="4"/>
        </w:numPr>
        <w:rPr>
          <w:rFonts w:ascii="Rubik Light" w:hAnsi="Rubik Light" w:cs="Rubik Light"/>
          <w:sz w:val="24"/>
          <w:szCs w:val="24"/>
          <w:lang w:val="en-US"/>
        </w:rPr>
      </w:pPr>
      <w:r w:rsidRPr="00E144F6">
        <w:rPr>
          <w:rFonts w:ascii="Rubik Light" w:hAnsi="Rubik Light" w:cs="Rubik Light"/>
          <w:sz w:val="24"/>
          <w:szCs w:val="24"/>
          <w:lang w:val="en-US"/>
        </w:rPr>
        <w:t>Is the Agency an independent entity?</w:t>
      </w:r>
    </w:p>
    <w:p w14:paraId="438F99D3" w14:textId="37976EAF" w:rsidR="00E144F6" w:rsidRPr="00E144F6" w:rsidRDefault="00E144F6" w:rsidP="00E144F6">
      <w:pPr>
        <w:pStyle w:val="Odstavekseznama"/>
        <w:numPr>
          <w:ilvl w:val="0"/>
          <w:numId w:val="4"/>
        </w:numPr>
        <w:rPr>
          <w:rFonts w:ascii="Rubik Light" w:hAnsi="Rubik Light" w:cs="Rubik Light"/>
          <w:sz w:val="24"/>
          <w:szCs w:val="24"/>
          <w:lang w:val="en-US"/>
        </w:rPr>
      </w:pPr>
      <w:r w:rsidRPr="00E144F6">
        <w:rPr>
          <w:rFonts w:ascii="Rubik Light" w:hAnsi="Rubik Light" w:cs="Rubik Light"/>
          <w:sz w:val="24"/>
          <w:szCs w:val="24"/>
          <w:lang w:val="en-US"/>
        </w:rPr>
        <w:t>Briefly describe the general structure of the Agency and provide the number of permanent employees? Who appoints the Agency’s members and management (members of the Council, permanent staff members, director, president of the council etc.)?</w:t>
      </w:r>
    </w:p>
    <w:p w14:paraId="770D0F70" w14:textId="0B38E99E" w:rsidR="00E144F6" w:rsidRPr="00E144F6" w:rsidRDefault="00E144F6" w:rsidP="00E144F6">
      <w:pPr>
        <w:pStyle w:val="Odstavekseznama"/>
        <w:numPr>
          <w:ilvl w:val="0"/>
          <w:numId w:val="4"/>
        </w:numPr>
        <w:rPr>
          <w:rFonts w:ascii="Rubik Light" w:hAnsi="Rubik Light" w:cs="Rubik Light"/>
          <w:sz w:val="24"/>
          <w:szCs w:val="24"/>
          <w:lang w:val="en-US"/>
        </w:rPr>
      </w:pPr>
      <w:r w:rsidRPr="00E144F6">
        <w:rPr>
          <w:rFonts w:ascii="Rubik Light" w:hAnsi="Rubik Light" w:cs="Rubik Light"/>
          <w:sz w:val="24"/>
          <w:szCs w:val="24"/>
          <w:lang w:val="en-US"/>
        </w:rPr>
        <w:t>What are major revenue streams of the Agency?</w:t>
      </w:r>
    </w:p>
    <w:p w14:paraId="4B162915" w14:textId="64266718" w:rsidR="00E144F6" w:rsidRPr="00E144F6" w:rsidRDefault="00E144F6" w:rsidP="00E144F6">
      <w:pPr>
        <w:pStyle w:val="Odstavekseznama"/>
        <w:numPr>
          <w:ilvl w:val="0"/>
          <w:numId w:val="4"/>
        </w:numPr>
        <w:rPr>
          <w:rFonts w:ascii="Rubik Light" w:hAnsi="Rubik Light" w:cs="Rubik Light"/>
          <w:sz w:val="24"/>
          <w:szCs w:val="24"/>
          <w:lang w:val="en-US"/>
        </w:rPr>
      </w:pPr>
      <w:r w:rsidRPr="00E144F6">
        <w:rPr>
          <w:rFonts w:ascii="Rubik Light" w:hAnsi="Rubik Light" w:cs="Rubik Light"/>
          <w:sz w:val="24"/>
          <w:szCs w:val="24"/>
          <w:lang w:val="en-US"/>
        </w:rPr>
        <w:lastRenderedPageBreak/>
        <w:t>Has the Agency undergone external assessment? If yes, when, by whom and what was the outcome of the review?</w:t>
      </w:r>
    </w:p>
    <w:p w14:paraId="0EA431DA" w14:textId="77777777" w:rsidR="00E144F6" w:rsidRDefault="00E144F6" w:rsidP="00E144F6">
      <w:pPr>
        <w:contextualSpacing/>
        <w:rPr>
          <w:rFonts w:ascii="Rubik Light" w:hAnsi="Rubik Light" w:cs="Rubik Light"/>
          <w:sz w:val="24"/>
          <w:szCs w:val="24"/>
          <w:lang w:val="en-US"/>
        </w:rPr>
      </w:pPr>
    </w:p>
    <w:p w14:paraId="2C32EBF6" w14:textId="323ABC82" w:rsidR="00E144F6" w:rsidRPr="00E144F6" w:rsidRDefault="00E144F6" w:rsidP="00E144F6">
      <w:pPr>
        <w:pStyle w:val="Odstavekseznama"/>
        <w:numPr>
          <w:ilvl w:val="0"/>
          <w:numId w:val="3"/>
        </w:numPr>
        <w:rPr>
          <w:rFonts w:ascii="Rubik Light" w:hAnsi="Rubik Light" w:cs="Rubik Light"/>
          <w:sz w:val="24"/>
          <w:szCs w:val="24"/>
          <w:lang w:val="en-US"/>
        </w:rPr>
      </w:pPr>
      <w:r w:rsidRPr="00E144F6">
        <w:rPr>
          <w:rFonts w:ascii="Rubik Light" w:hAnsi="Rubik Light" w:cs="Rubik Light"/>
          <w:sz w:val="24"/>
          <w:szCs w:val="24"/>
          <w:lang w:val="en-US"/>
        </w:rPr>
        <w:t>What are the Agency's objectives, functions and scope of activities? What is the Agency’s role?</w:t>
      </w:r>
    </w:p>
    <w:p w14:paraId="38931455" w14:textId="5EBF80CF" w:rsidR="00E144F6" w:rsidRPr="00E144F6" w:rsidRDefault="00E144F6" w:rsidP="00E144F6">
      <w:pPr>
        <w:pStyle w:val="Odstavekseznama"/>
        <w:numPr>
          <w:ilvl w:val="0"/>
          <w:numId w:val="6"/>
        </w:numPr>
        <w:rPr>
          <w:rFonts w:ascii="Rubik Light" w:hAnsi="Rubik Light" w:cs="Rubik Light"/>
          <w:sz w:val="24"/>
          <w:szCs w:val="24"/>
          <w:lang w:val="en-US"/>
        </w:rPr>
      </w:pPr>
      <w:r w:rsidRPr="00E144F6">
        <w:rPr>
          <w:rFonts w:ascii="Rubik Light" w:hAnsi="Rubik Light" w:cs="Rubik Light"/>
          <w:sz w:val="24"/>
          <w:szCs w:val="24"/>
          <w:lang w:val="en-US"/>
        </w:rPr>
        <w:t>Goals and objectives of the Agency’s quality assurance processes.</w:t>
      </w:r>
    </w:p>
    <w:p w14:paraId="7D7FE428" w14:textId="4C15F4D6" w:rsidR="00E144F6" w:rsidRPr="00E144F6" w:rsidRDefault="00E144F6" w:rsidP="00E144F6">
      <w:pPr>
        <w:pStyle w:val="Odstavekseznama"/>
        <w:numPr>
          <w:ilvl w:val="0"/>
          <w:numId w:val="6"/>
        </w:numPr>
        <w:rPr>
          <w:rFonts w:ascii="Rubik Light" w:hAnsi="Rubik Light" w:cs="Rubik Light"/>
          <w:sz w:val="24"/>
          <w:szCs w:val="24"/>
          <w:lang w:val="en-US"/>
        </w:rPr>
      </w:pPr>
      <w:r w:rsidRPr="00E144F6">
        <w:rPr>
          <w:rFonts w:ascii="Rubik Light" w:hAnsi="Rubik Light" w:cs="Rubik Light"/>
          <w:sz w:val="24"/>
          <w:szCs w:val="24"/>
          <w:lang w:val="en-US"/>
        </w:rPr>
        <w:t>Does the Agency cover public or private sectors (institutions) or both?</w:t>
      </w:r>
    </w:p>
    <w:p w14:paraId="2E60C639" w14:textId="10B0D8F4" w:rsidR="00E144F6" w:rsidRPr="00E144F6" w:rsidRDefault="00E144F6" w:rsidP="00E144F6">
      <w:pPr>
        <w:pStyle w:val="Odstavekseznama"/>
        <w:numPr>
          <w:ilvl w:val="0"/>
          <w:numId w:val="6"/>
        </w:numPr>
        <w:rPr>
          <w:rFonts w:ascii="Rubik Light" w:hAnsi="Rubik Light" w:cs="Rubik Light"/>
          <w:sz w:val="24"/>
          <w:szCs w:val="24"/>
          <w:lang w:val="en-US"/>
        </w:rPr>
      </w:pPr>
      <w:r w:rsidRPr="00E144F6">
        <w:rPr>
          <w:rFonts w:ascii="Rubik Light" w:hAnsi="Rubik Light" w:cs="Rubik Light"/>
          <w:sz w:val="24"/>
          <w:szCs w:val="24"/>
          <w:lang w:val="en-US"/>
        </w:rPr>
        <w:t>Does the Agency cover universities, non-university institutions (i.e. colleges, post-secondary institutions) or both?</w:t>
      </w:r>
    </w:p>
    <w:p w14:paraId="51A13D91" w14:textId="44E1C253" w:rsidR="00E144F6" w:rsidRPr="00E144F6" w:rsidRDefault="00E144F6" w:rsidP="00E144F6">
      <w:pPr>
        <w:pStyle w:val="Odstavekseznama"/>
        <w:numPr>
          <w:ilvl w:val="0"/>
          <w:numId w:val="6"/>
        </w:numPr>
        <w:rPr>
          <w:rFonts w:ascii="Rubik Light" w:hAnsi="Rubik Light" w:cs="Rubik Light"/>
          <w:sz w:val="24"/>
          <w:szCs w:val="24"/>
          <w:lang w:val="en-US"/>
        </w:rPr>
      </w:pPr>
      <w:r w:rsidRPr="00E144F6">
        <w:rPr>
          <w:rFonts w:ascii="Rubik Light" w:hAnsi="Rubik Light" w:cs="Rubik Light"/>
          <w:sz w:val="24"/>
          <w:szCs w:val="24"/>
          <w:lang w:val="en-US"/>
        </w:rPr>
        <w:t>Does the Agency conduct ex-ante, ex-post evaluation or both?</w:t>
      </w:r>
    </w:p>
    <w:p w14:paraId="31C3BABE" w14:textId="3E8CAA9D" w:rsidR="00E144F6" w:rsidRPr="00E144F6" w:rsidRDefault="00E144F6" w:rsidP="00E144F6">
      <w:pPr>
        <w:pStyle w:val="Odstavekseznama"/>
        <w:numPr>
          <w:ilvl w:val="0"/>
          <w:numId w:val="6"/>
        </w:numPr>
        <w:rPr>
          <w:rFonts w:ascii="Rubik Light" w:hAnsi="Rubik Light" w:cs="Rubik Light"/>
          <w:sz w:val="24"/>
          <w:szCs w:val="24"/>
          <w:lang w:val="en-US"/>
        </w:rPr>
      </w:pPr>
      <w:r w:rsidRPr="00E144F6">
        <w:rPr>
          <w:rFonts w:ascii="Rubik Light" w:hAnsi="Rubik Light" w:cs="Rubik Light"/>
          <w:sz w:val="24"/>
          <w:szCs w:val="24"/>
          <w:lang w:val="en-US"/>
        </w:rPr>
        <w:t xml:space="preserve">Does the Agency conduct external </w:t>
      </w:r>
      <w:proofErr w:type="gramStart"/>
      <w:r w:rsidRPr="00E144F6">
        <w:rPr>
          <w:rFonts w:ascii="Rubik Light" w:hAnsi="Rubik Light" w:cs="Rubik Light"/>
          <w:sz w:val="24"/>
          <w:szCs w:val="24"/>
          <w:lang w:val="en-US"/>
        </w:rPr>
        <w:t>evaluation</w:t>
      </w:r>
      <w:proofErr w:type="gramEnd"/>
      <w:r w:rsidRPr="00E144F6">
        <w:rPr>
          <w:rFonts w:ascii="Rubik Light" w:hAnsi="Rubik Light" w:cs="Rubik Light"/>
          <w:sz w:val="24"/>
          <w:szCs w:val="24"/>
          <w:lang w:val="en-US"/>
        </w:rPr>
        <w:t xml:space="preserve"> on a voluntary or compulsory basis?</w:t>
      </w:r>
    </w:p>
    <w:p w14:paraId="3CDFE769" w14:textId="075F1A47" w:rsidR="00E144F6" w:rsidRPr="00E144F6" w:rsidRDefault="00E144F6" w:rsidP="00E144F6">
      <w:pPr>
        <w:pStyle w:val="Odstavekseznama"/>
        <w:numPr>
          <w:ilvl w:val="0"/>
          <w:numId w:val="6"/>
        </w:numPr>
        <w:rPr>
          <w:rFonts w:ascii="Rubik Light" w:hAnsi="Rubik Light" w:cs="Rubik Light"/>
          <w:sz w:val="24"/>
          <w:szCs w:val="24"/>
          <w:lang w:val="en-US"/>
        </w:rPr>
      </w:pPr>
      <w:r w:rsidRPr="00E144F6">
        <w:rPr>
          <w:rFonts w:ascii="Rubik Light" w:hAnsi="Rubik Light" w:cs="Rubik Light"/>
          <w:sz w:val="24"/>
          <w:szCs w:val="24"/>
          <w:lang w:val="en-US"/>
        </w:rPr>
        <w:t>What types of external quality assurance are used (institutional evaluation, program review, assessment, evaluation, accreditation, or any others)?</w:t>
      </w:r>
    </w:p>
    <w:p w14:paraId="74BD7F8F" w14:textId="7F106622" w:rsidR="00E144F6" w:rsidRPr="00E144F6" w:rsidRDefault="00E144F6" w:rsidP="00E144F6">
      <w:pPr>
        <w:pStyle w:val="Odstavekseznama"/>
        <w:numPr>
          <w:ilvl w:val="0"/>
          <w:numId w:val="6"/>
        </w:numPr>
        <w:rPr>
          <w:rFonts w:ascii="Rubik Light" w:hAnsi="Rubik Light" w:cs="Rubik Light"/>
          <w:sz w:val="24"/>
          <w:szCs w:val="24"/>
          <w:lang w:val="en-US"/>
        </w:rPr>
      </w:pPr>
      <w:r w:rsidRPr="00E144F6">
        <w:rPr>
          <w:rFonts w:ascii="Rubik Light" w:hAnsi="Rubik Light" w:cs="Rubik Light"/>
          <w:sz w:val="24"/>
          <w:szCs w:val="24"/>
          <w:lang w:val="en-US"/>
        </w:rPr>
        <w:t>Does the external quality assurance process rely on an evaluation methodology? How is it approved and made public?</w:t>
      </w:r>
    </w:p>
    <w:p w14:paraId="24D377AE" w14:textId="639E8A09" w:rsidR="00E144F6" w:rsidRPr="00E144F6" w:rsidRDefault="00E144F6" w:rsidP="00E144F6">
      <w:pPr>
        <w:pStyle w:val="Odstavekseznama"/>
        <w:numPr>
          <w:ilvl w:val="0"/>
          <w:numId w:val="6"/>
        </w:numPr>
        <w:rPr>
          <w:rFonts w:ascii="Rubik Light" w:hAnsi="Rubik Light" w:cs="Rubik Light"/>
          <w:sz w:val="24"/>
          <w:szCs w:val="24"/>
          <w:lang w:val="en-US"/>
        </w:rPr>
      </w:pPr>
      <w:r w:rsidRPr="00E144F6">
        <w:rPr>
          <w:rFonts w:ascii="Rubik Light" w:hAnsi="Rubik Light" w:cs="Rubik Light"/>
          <w:sz w:val="24"/>
          <w:szCs w:val="24"/>
          <w:lang w:val="en-US"/>
        </w:rPr>
        <w:t>What are the key features of the external quality assurance procedure (self-assessment report, peer review, site visit, published report, follow-up activities etc.)?</w:t>
      </w:r>
    </w:p>
    <w:p w14:paraId="5FA302E2" w14:textId="037BCB79" w:rsidR="00E144F6" w:rsidRPr="00E144F6" w:rsidRDefault="00E144F6" w:rsidP="00E144F6">
      <w:pPr>
        <w:pStyle w:val="Odstavekseznama"/>
        <w:numPr>
          <w:ilvl w:val="0"/>
          <w:numId w:val="6"/>
        </w:numPr>
        <w:rPr>
          <w:rFonts w:ascii="Rubik Light" w:hAnsi="Rubik Light" w:cs="Rubik Light"/>
          <w:sz w:val="24"/>
          <w:szCs w:val="24"/>
          <w:lang w:val="en-US"/>
        </w:rPr>
      </w:pPr>
      <w:r w:rsidRPr="00E144F6">
        <w:rPr>
          <w:rFonts w:ascii="Rubik Light" w:hAnsi="Rubik Light" w:cs="Rubik Light"/>
          <w:sz w:val="24"/>
          <w:szCs w:val="24"/>
          <w:lang w:val="en-US"/>
        </w:rPr>
        <w:t>Does the Agency make a yes/no decision and/or other types of decisions?</w:t>
      </w:r>
    </w:p>
    <w:p w14:paraId="0BB28C8B" w14:textId="22007203" w:rsidR="00E144F6" w:rsidRPr="00E144F6" w:rsidRDefault="00E144F6" w:rsidP="00E144F6">
      <w:pPr>
        <w:pStyle w:val="Odstavekseznama"/>
        <w:numPr>
          <w:ilvl w:val="0"/>
          <w:numId w:val="6"/>
        </w:numPr>
        <w:rPr>
          <w:rFonts w:ascii="Rubik Light" w:hAnsi="Rubik Light" w:cs="Rubik Light"/>
          <w:sz w:val="24"/>
          <w:szCs w:val="24"/>
          <w:lang w:val="en-US"/>
        </w:rPr>
      </w:pPr>
      <w:r w:rsidRPr="00E144F6">
        <w:rPr>
          <w:rFonts w:ascii="Rubik Light" w:hAnsi="Rubik Light" w:cs="Rubik Light"/>
          <w:sz w:val="24"/>
          <w:szCs w:val="24"/>
          <w:lang w:val="en-US"/>
        </w:rPr>
        <w:t>Does the Agency use external evaluators? Which are the main criteria for selection and how are they appointed?</w:t>
      </w:r>
    </w:p>
    <w:p w14:paraId="5BC66E50" w14:textId="0D4C7649" w:rsidR="00E144F6" w:rsidRPr="00E144F6" w:rsidRDefault="00E144F6" w:rsidP="00E144F6">
      <w:pPr>
        <w:pStyle w:val="Odstavekseznama"/>
        <w:numPr>
          <w:ilvl w:val="0"/>
          <w:numId w:val="6"/>
        </w:numPr>
        <w:rPr>
          <w:rFonts w:ascii="Rubik Light" w:hAnsi="Rubik Light" w:cs="Rubik Light"/>
          <w:sz w:val="24"/>
          <w:szCs w:val="24"/>
          <w:lang w:val="en-US"/>
        </w:rPr>
      </w:pPr>
      <w:r w:rsidRPr="00E144F6">
        <w:rPr>
          <w:rFonts w:ascii="Rubik Light" w:hAnsi="Rubik Light" w:cs="Rubik Light"/>
          <w:sz w:val="24"/>
          <w:szCs w:val="24"/>
          <w:lang w:val="en-US"/>
        </w:rPr>
        <w:t>Are the stakeholders involved in the evaluation activities of the agency?</w:t>
      </w:r>
    </w:p>
    <w:p w14:paraId="6682C748" w14:textId="4568AC2D" w:rsidR="00E144F6" w:rsidRPr="00E144F6" w:rsidRDefault="00E144F6" w:rsidP="00E144F6">
      <w:pPr>
        <w:pStyle w:val="Odstavekseznama"/>
        <w:numPr>
          <w:ilvl w:val="0"/>
          <w:numId w:val="6"/>
        </w:numPr>
        <w:rPr>
          <w:rFonts w:ascii="Rubik Light" w:hAnsi="Rubik Light" w:cs="Rubik Light"/>
          <w:sz w:val="24"/>
          <w:szCs w:val="24"/>
          <w:lang w:val="en-US"/>
        </w:rPr>
      </w:pPr>
      <w:r w:rsidRPr="00E144F6">
        <w:rPr>
          <w:rFonts w:ascii="Rubik Light" w:hAnsi="Rubik Light" w:cs="Rubik Light"/>
          <w:sz w:val="24"/>
          <w:szCs w:val="24"/>
          <w:lang w:val="en-US"/>
        </w:rPr>
        <w:t>What is the average number of institutions/programs/subjects reviewed per year?</w:t>
      </w:r>
    </w:p>
    <w:p w14:paraId="004DAD63" w14:textId="77777777" w:rsidR="00E144F6" w:rsidRDefault="00E144F6" w:rsidP="00E144F6">
      <w:pPr>
        <w:contextualSpacing/>
        <w:rPr>
          <w:rFonts w:ascii="Rubik Light" w:hAnsi="Rubik Light" w:cs="Rubik Light"/>
          <w:sz w:val="24"/>
          <w:szCs w:val="24"/>
          <w:lang w:val="en-US"/>
        </w:rPr>
      </w:pPr>
    </w:p>
    <w:p w14:paraId="4223F54A" w14:textId="6B02ED02" w:rsidR="00E144F6" w:rsidRPr="00E144F6" w:rsidRDefault="00E144F6" w:rsidP="00E144F6">
      <w:pPr>
        <w:pStyle w:val="Odstavekseznama"/>
        <w:numPr>
          <w:ilvl w:val="0"/>
          <w:numId w:val="3"/>
        </w:numPr>
        <w:rPr>
          <w:rFonts w:ascii="Rubik Light" w:hAnsi="Rubik Light" w:cs="Rubik Light"/>
          <w:sz w:val="24"/>
          <w:szCs w:val="24"/>
          <w:lang w:val="en-US"/>
        </w:rPr>
      </w:pPr>
      <w:r w:rsidRPr="00E144F6">
        <w:rPr>
          <w:rFonts w:ascii="Rubik Light" w:hAnsi="Rubik Light" w:cs="Rubik Light"/>
          <w:sz w:val="24"/>
          <w:szCs w:val="24"/>
          <w:lang w:val="en-US"/>
        </w:rPr>
        <w:t>What evaluation standards/criteria are applied by the Agency for external quality assurance/evaluation of education? Do they comply with the European Standards and Guidelines (ESG), ENQA Standards and Guidelines, INQAAHE Code of Good Practice, ECA Code of Good Practice etc.?</w:t>
      </w:r>
    </w:p>
    <w:p w14:paraId="34D6A775" w14:textId="77777777" w:rsidR="00E144F6" w:rsidRDefault="00E144F6" w:rsidP="00E144F6">
      <w:pPr>
        <w:pStyle w:val="Odstavekseznama"/>
        <w:ind w:left="360"/>
        <w:rPr>
          <w:rFonts w:ascii="Rubik Light" w:hAnsi="Rubik Light" w:cs="Rubik Light"/>
          <w:sz w:val="24"/>
          <w:szCs w:val="24"/>
          <w:lang w:val="en-US"/>
        </w:rPr>
      </w:pPr>
    </w:p>
    <w:p w14:paraId="7885F371" w14:textId="2E0E4B3B" w:rsidR="00E144F6" w:rsidRPr="00E144F6" w:rsidRDefault="00E144F6" w:rsidP="00E144F6">
      <w:pPr>
        <w:pStyle w:val="Odstavekseznama"/>
        <w:numPr>
          <w:ilvl w:val="0"/>
          <w:numId w:val="3"/>
        </w:numPr>
        <w:rPr>
          <w:rFonts w:ascii="Rubik Light" w:hAnsi="Rubik Light" w:cs="Rubik Light"/>
          <w:sz w:val="24"/>
          <w:szCs w:val="24"/>
          <w:lang w:val="en-US"/>
        </w:rPr>
      </w:pPr>
      <w:r w:rsidRPr="00E144F6">
        <w:rPr>
          <w:rFonts w:ascii="Rubik Light" w:hAnsi="Rubik Light" w:cs="Rubik Light"/>
          <w:sz w:val="24"/>
          <w:szCs w:val="24"/>
          <w:lang w:val="en-US"/>
        </w:rPr>
        <w:t>What is the formal consequence of the Agency’s assessment?</w:t>
      </w:r>
    </w:p>
    <w:p w14:paraId="45D934E8" w14:textId="77777777" w:rsidR="00E144F6" w:rsidRPr="00E144F6" w:rsidRDefault="00E144F6" w:rsidP="00E144F6">
      <w:pPr>
        <w:contextualSpacing/>
        <w:rPr>
          <w:rFonts w:ascii="Rubik Light" w:hAnsi="Rubik Light" w:cs="Rubik Light"/>
          <w:sz w:val="24"/>
          <w:szCs w:val="24"/>
          <w:lang w:val="en-US"/>
        </w:rPr>
      </w:pPr>
    </w:p>
    <w:p w14:paraId="38CF6FB0" w14:textId="77777777" w:rsidR="00E144F6" w:rsidRPr="00E144F6" w:rsidRDefault="00E144F6" w:rsidP="00E144F6">
      <w:pPr>
        <w:contextualSpacing/>
        <w:rPr>
          <w:rFonts w:ascii="Rubik Light" w:hAnsi="Rubik Light" w:cs="Rubik Light"/>
          <w:sz w:val="24"/>
          <w:szCs w:val="24"/>
          <w:lang w:val="en-US"/>
        </w:rPr>
      </w:pPr>
    </w:p>
    <w:p w14:paraId="08FC90C0" w14:textId="77777777" w:rsidR="00E144F6" w:rsidRPr="00E144F6" w:rsidRDefault="00E144F6" w:rsidP="00E144F6">
      <w:pPr>
        <w:contextualSpacing/>
        <w:rPr>
          <w:rFonts w:ascii="Rubik Light" w:hAnsi="Rubik Light" w:cs="Rubik Light"/>
          <w:sz w:val="24"/>
          <w:szCs w:val="24"/>
          <w:lang w:val="en-US"/>
        </w:rPr>
      </w:pPr>
    </w:p>
    <w:p w14:paraId="5C49D91C" w14:textId="77777777" w:rsidR="00E144F6" w:rsidRPr="00E144F6" w:rsidRDefault="00E144F6" w:rsidP="00E144F6">
      <w:pPr>
        <w:contextualSpacing/>
        <w:rPr>
          <w:rFonts w:ascii="Rubik Light" w:hAnsi="Rubik Light" w:cs="Rubik Light"/>
          <w:sz w:val="24"/>
          <w:szCs w:val="24"/>
          <w:lang w:val="en-US"/>
        </w:rPr>
      </w:pPr>
      <w:r w:rsidRPr="00E144F6">
        <w:rPr>
          <w:rFonts w:ascii="Rubik Light" w:hAnsi="Rubik Light" w:cs="Rubik Light"/>
          <w:sz w:val="24"/>
          <w:szCs w:val="24"/>
          <w:lang w:val="en-US"/>
        </w:rPr>
        <w:t xml:space="preserve">*Application form adopted at the CEENQA General Assembly on 14 May 2016 </w:t>
      </w:r>
    </w:p>
    <w:p w14:paraId="181AEC54" w14:textId="77777777" w:rsidR="00E144F6" w:rsidRPr="00E144F6" w:rsidRDefault="00E144F6" w:rsidP="00E144F6">
      <w:pPr>
        <w:rPr>
          <w:rFonts w:ascii="Rubik Light" w:hAnsi="Rubik Light" w:cs="Rubik Light"/>
          <w:lang w:val="en-US"/>
        </w:rPr>
      </w:pPr>
    </w:p>
    <w:p w14:paraId="557771D6" w14:textId="77777777" w:rsidR="00C616A8" w:rsidRPr="00E144F6" w:rsidRDefault="00C616A8">
      <w:pPr>
        <w:rPr>
          <w:rFonts w:ascii="Rubik Light" w:hAnsi="Rubik Light" w:cs="Rubik Light"/>
          <w:lang w:val="en-US"/>
        </w:rPr>
      </w:pPr>
    </w:p>
    <w:sectPr w:rsidR="00C616A8" w:rsidRPr="00E144F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1EDFD" w14:textId="77777777" w:rsidR="00E144F6" w:rsidRDefault="00E144F6" w:rsidP="00E144F6">
      <w:pPr>
        <w:spacing w:after="0" w:line="240" w:lineRule="auto"/>
      </w:pPr>
      <w:r>
        <w:separator/>
      </w:r>
    </w:p>
  </w:endnote>
  <w:endnote w:type="continuationSeparator" w:id="0">
    <w:p w14:paraId="488F3E64" w14:textId="77777777" w:rsidR="00E144F6" w:rsidRDefault="00E144F6" w:rsidP="00E14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ubik">
    <w:panose1 w:val="00000000000000000000"/>
    <w:charset w:val="EE"/>
    <w:family w:val="auto"/>
    <w:pitch w:val="variable"/>
    <w:sig w:usb0="A0002A6F" w:usb1="C000205B" w:usb2="00000000" w:usb3="00000000" w:csb0="000000F7" w:csb1="00000000"/>
  </w:font>
  <w:font w:name="Rubik Light">
    <w:panose1 w:val="00000000000000000000"/>
    <w:charset w:val="EE"/>
    <w:family w:val="auto"/>
    <w:pitch w:val="variable"/>
    <w:sig w:usb0="A0002A6F" w:usb1="C000205B" w:usb2="00000000" w:usb3="00000000" w:csb0="000000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840751"/>
      <w:docPartObj>
        <w:docPartGallery w:val="Page Numbers (Bottom of Page)"/>
        <w:docPartUnique/>
      </w:docPartObj>
    </w:sdtPr>
    <w:sdtEndPr>
      <w:rPr>
        <w:rFonts w:ascii="Rubik Light" w:hAnsi="Rubik Light" w:cs="Rubik Light"/>
        <w:color w:val="7F7F7F" w:themeColor="background1" w:themeShade="7F"/>
        <w:spacing w:val="60"/>
      </w:rPr>
    </w:sdtEndPr>
    <w:sdtContent>
      <w:p w14:paraId="1E50E128" w14:textId="2B98BAC9" w:rsidR="00E144F6" w:rsidRPr="00E144F6" w:rsidRDefault="00E144F6">
        <w:pPr>
          <w:pStyle w:val="Noga"/>
          <w:pBdr>
            <w:top w:val="single" w:sz="4" w:space="1" w:color="D9D9D9" w:themeColor="background1" w:themeShade="D9"/>
          </w:pBdr>
          <w:jc w:val="right"/>
          <w:rPr>
            <w:rFonts w:ascii="Rubik Light" w:hAnsi="Rubik Light" w:cs="Rubik Light"/>
          </w:rPr>
        </w:pPr>
        <w:r w:rsidRPr="00E144F6">
          <w:rPr>
            <w:rFonts w:ascii="Rubik Light" w:hAnsi="Rubik Light" w:cs="Rubik Light"/>
          </w:rPr>
          <w:fldChar w:fldCharType="begin"/>
        </w:r>
        <w:r w:rsidRPr="00E144F6">
          <w:rPr>
            <w:rFonts w:ascii="Rubik Light" w:hAnsi="Rubik Light" w:cs="Rubik Light"/>
          </w:rPr>
          <w:instrText>PAGE   \* MERGEFORMAT</w:instrText>
        </w:r>
        <w:r w:rsidRPr="00E144F6">
          <w:rPr>
            <w:rFonts w:ascii="Rubik Light" w:hAnsi="Rubik Light" w:cs="Rubik Light"/>
          </w:rPr>
          <w:fldChar w:fldCharType="separate"/>
        </w:r>
        <w:r w:rsidRPr="00E144F6">
          <w:rPr>
            <w:rFonts w:ascii="Rubik Light" w:hAnsi="Rubik Light" w:cs="Rubik Light"/>
          </w:rPr>
          <w:t>2</w:t>
        </w:r>
        <w:r w:rsidRPr="00E144F6">
          <w:rPr>
            <w:rFonts w:ascii="Rubik Light" w:hAnsi="Rubik Light" w:cs="Rubik Light"/>
          </w:rPr>
          <w:fldChar w:fldCharType="end"/>
        </w:r>
      </w:p>
    </w:sdtContent>
  </w:sdt>
  <w:p w14:paraId="4C1D1A0E" w14:textId="77777777" w:rsidR="00E144F6" w:rsidRDefault="00E144F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B87EB" w14:textId="77777777" w:rsidR="00E144F6" w:rsidRDefault="00E144F6" w:rsidP="00E144F6">
      <w:pPr>
        <w:spacing w:after="0" w:line="240" w:lineRule="auto"/>
      </w:pPr>
      <w:r>
        <w:separator/>
      </w:r>
    </w:p>
  </w:footnote>
  <w:footnote w:type="continuationSeparator" w:id="0">
    <w:p w14:paraId="0BFFF713" w14:textId="77777777" w:rsidR="00E144F6" w:rsidRDefault="00E144F6" w:rsidP="00E14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BAB00" w14:textId="5F51EF1B" w:rsidR="00E144F6" w:rsidRDefault="00E144F6">
    <w:pPr>
      <w:pStyle w:val="Glava"/>
    </w:pPr>
    <w:r>
      <w:rPr>
        <w:noProof/>
      </w:rPr>
      <w:drawing>
        <wp:anchor distT="0" distB="0" distL="114300" distR="114300" simplePos="0" relativeHeight="251659264" behindDoc="0" locked="0" layoutInCell="1" allowOverlap="1" wp14:anchorId="654EDB0A" wp14:editId="1FEF882F">
          <wp:simplePos x="0" y="0"/>
          <wp:positionH relativeFrom="column">
            <wp:posOffset>-488950</wp:posOffset>
          </wp:positionH>
          <wp:positionV relativeFrom="paragraph">
            <wp:posOffset>-127635</wp:posOffset>
          </wp:positionV>
          <wp:extent cx="2019300" cy="563880"/>
          <wp:effectExtent l="0" t="0" r="0" b="7620"/>
          <wp:wrapTopAndBottom/>
          <wp:docPr id="268825949" name="Slika 3" descr="Slika, ki vsebuje besede besedilo, pisava, logotip, grafika&#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76681" name="Slika 3" descr="Slika, ki vsebuje besede besedilo, pisava, logotip, grafika&#10;&#10;Vsebina, ustvarjena z UI, morda ni pravil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3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4998"/>
    <w:multiLevelType w:val="hybridMultilevel"/>
    <w:tmpl w:val="38BE33BC"/>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1272A7"/>
    <w:multiLevelType w:val="hybridMultilevel"/>
    <w:tmpl w:val="F61E9BB0"/>
    <w:lvl w:ilvl="0" w:tplc="44422A8E">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457716"/>
    <w:multiLevelType w:val="hybridMultilevel"/>
    <w:tmpl w:val="FBB0162C"/>
    <w:lvl w:ilvl="0" w:tplc="CB2E240A">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52431B"/>
    <w:multiLevelType w:val="hybridMultilevel"/>
    <w:tmpl w:val="438A8C5C"/>
    <w:lvl w:ilvl="0" w:tplc="0415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CB1285"/>
    <w:multiLevelType w:val="hybridMultilevel"/>
    <w:tmpl w:val="B7D2ACD0"/>
    <w:lvl w:ilvl="0" w:tplc="1436C794">
      <w:start w:val="1"/>
      <w:numFmt w:val="decimal"/>
      <w:lvlText w:val="%1."/>
      <w:lvlJc w:val="left"/>
      <w:pPr>
        <w:ind w:left="360" w:hanging="360"/>
      </w:pPr>
      <w:rPr>
        <w:rFonts w:hint="default"/>
      </w:rPr>
    </w:lvl>
    <w:lvl w:ilvl="1" w:tplc="30F8E6DE">
      <w:start w:val="1"/>
      <w:numFmt w:val="lowerLetter"/>
      <w:lvlText w:val="%2."/>
      <w:lvlJc w:val="left"/>
      <w:pPr>
        <w:ind w:left="1430" w:hanging="71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5264120C"/>
    <w:multiLevelType w:val="hybridMultilevel"/>
    <w:tmpl w:val="F11C8466"/>
    <w:lvl w:ilvl="0" w:tplc="0415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0739084">
    <w:abstractNumId w:val="3"/>
  </w:num>
  <w:num w:numId="2" w16cid:durableId="1205752007">
    <w:abstractNumId w:val="1"/>
  </w:num>
  <w:num w:numId="3" w16cid:durableId="708183971">
    <w:abstractNumId w:val="4"/>
  </w:num>
  <w:num w:numId="4" w16cid:durableId="1372414542">
    <w:abstractNumId w:val="0"/>
  </w:num>
  <w:num w:numId="5" w16cid:durableId="570777285">
    <w:abstractNumId w:val="2"/>
  </w:num>
  <w:num w:numId="6" w16cid:durableId="1029985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4F6"/>
    <w:rsid w:val="009061C6"/>
    <w:rsid w:val="00C616A8"/>
    <w:rsid w:val="00E144F6"/>
    <w:rsid w:val="00FA18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7806"/>
  <w15:chartTrackingRefBased/>
  <w15:docId w15:val="{79025141-FDAD-4486-880F-2158CEEA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E144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E144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E144F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E144F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E144F6"/>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E144F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144F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144F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144F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144F6"/>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E144F6"/>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E144F6"/>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E144F6"/>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144F6"/>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144F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144F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144F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144F6"/>
    <w:rPr>
      <w:rFonts w:eastAsiaTheme="majorEastAsia" w:cstheme="majorBidi"/>
      <w:color w:val="272727" w:themeColor="text1" w:themeTint="D8"/>
    </w:rPr>
  </w:style>
  <w:style w:type="paragraph" w:styleId="Naslov">
    <w:name w:val="Title"/>
    <w:basedOn w:val="Navaden"/>
    <w:next w:val="Navaden"/>
    <w:link w:val="NaslovZnak"/>
    <w:uiPriority w:val="10"/>
    <w:qFormat/>
    <w:rsid w:val="00E144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144F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144F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144F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144F6"/>
    <w:pPr>
      <w:spacing w:before="160"/>
      <w:jc w:val="center"/>
    </w:pPr>
    <w:rPr>
      <w:i/>
      <w:iCs/>
      <w:color w:val="404040" w:themeColor="text1" w:themeTint="BF"/>
    </w:rPr>
  </w:style>
  <w:style w:type="character" w:customStyle="1" w:styleId="CitatZnak">
    <w:name w:val="Citat Znak"/>
    <w:basedOn w:val="Privzetapisavaodstavka"/>
    <w:link w:val="Citat"/>
    <w:uiPriority w:val="29"/>
    <w:rsid w:val="00E144F6"/>
    <w:rPr>
      <w:i/>
      <w:iCs/>
      <w:color w:val="404040" w:themeColor="text1" w:themeTint="BF"/>
    </w:rPr>
  </w:style>
  <w:style w:type="paragraph" w:styleId="Odstavekseznama">
    <w:name w:val="List Paragraph"/>
    <w:basedOn w:val="Navaden"/>
    <w:uiPriority w:val="34"/>
    <w:qFormat/>
    <w:rsid w:val="00E144F6"/>
    <w:pPr>
      <w:ind w:left="720"/>
      <w:contextualSpacing/>
    </w:pPr>
  </w:style>
  <w:style w:type="character" w:styleId="Intenzivenpoudarek">
    <w:name w:val="Intense Emphasis"/>
    <w:basedOn w:val="Privzetapisavaodstavka"/>
    <w:uiPriority w:val="21"/>
    <w:qFormat/>
    <w:rsid w:val="00E144F6"/>
    <w:rPr>
      <w:i/>
      <w:iCs/>
      <w:color w:val="0F4761" w:themeColor="accent1" w:themeShade="BF"/>
    </w:rPr>
  </w:style>
  <w:style w:type="paragraph" w:styleId="Intenzivencitat">
    <w:name w:val="Intense Quote"/>
    <w:basedOn w:val="Navaden"/>
    <w:next w:val="Navaden"/>
    <w:link w:val="IntenzivencitatZnak"/>
    <w:uiPriority w:val="30"/>
    <w:qFormat/>
    <w:rsid w:val="00E144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E144F6"/>
    <w:rPr>
      <w:i/>
      <w:iCs/>
      <w:color w:val="0F4761" w:themeColor="accent1" w:themeShade="BF"/>
    </w:rPr>
  </w:style>
  <w:style w:type="character" w:styleId="Intenzivensklic">
    <w:name w:val="Intense Reference"/>
    <w:basedOn w:val="Privzetapisavaodstavka"/>
    <w:uiPriority w:val="32"/>
    <w:qFormat/>
    <w:rsid w:val="00E144F6"/>
    <w:rPr>
      <w:b/>
      <w:bCs/>
      <w:smallCaps/>
      <w:color w:val="0F4761" w:themeColor="accent1" w:themeShade="BF"/>
      <w:spacing w:val="5"/>
    </w:rPr>
  </w:style>
  <w:style w:type="character" w:styleId="Hiperpovezava">
    <w:name w:val="Hyperlink"/>
    <w:basedOn w:val="Privzetapisavaodstavka"/>
    <w:uiPriority w:val="99"/>
    <w:unhideWhenUsed/>
    <w:rsid w:val="00E144F6"/>
    <w:rPr>
      <w:color w:val="467886" w:themeColor="hyperlink"/>
      <w:u w:val="single"/>
    </w:rPr>
  </w:style>
  <w:style w:type="character" w:styleId="Nerazreenaomemba">
    <w:name w:val="Unresolved Mention"/>
    <w:basedOn w:val="Privzetapisavaodstavka"/>
    <w:uiPriority w:val="99"/>
    <w:semiHidden/>
    <w:unhideWhenUsed/>
    <w:rsid w:val="00E144F6"/>
    <w:rPr>
      <w:color w:val="605E5C"/>
      <w:shd w:val="clear" w:color="auto" w:fill="E1DFDD"/>
    </w:rPr>
  </w:style>
  <w:style w:type="paragraph" w:styleId="Glava">
    <w:name w:val="header"/>
    <w:basedOn w:val="Navaden"/>
    <w:link w:val="GlavaZnak"/>
    <w:uiPriority w:val="99"/>
    <w:unhideWhenUsed/>
    <w:rsid w:val="00E144F6"/>
    <w:pPr>
      <w:tabs>
        <w:tab w:val="center" w:pos="4536"/>
        <w:tab w:val="right" w:pos="9072"/>
      </w:tabs>
      <w:spacing w:after="0" w:line="240" w:lineRule="auto"/>
    </w:pPr>
  </w:style>
  <w:style w:type="character" w:customStyle="1" w:styleId="GlavaZnak">
    <w:name w:val="Glava Znak"/>
    <w:basedOn w:val="Privzetapisavaodstavka"/>
    <w:link w:val="Glava"/>
    <w:uiPriority w:val="99"/>
    <w:rsid w:val="00E144F6"/>
  </w:style>
  <w:style w:type="paragraph" w:styleId="Noga">
    <w:name w:val="footer"/>
    <w:basedOn w:val="Navaden"/>
    <w:link w:val="NogaZnak"/>
    <w:uiPriority w:val="99"/>
    <w:unhideWhenUsed/>
    <w:rsid w:val="00E144F6"/>
    <w:pPr>
      <w:tabs>
        <w:tab w:val="center" w:pos="4536"/>
        <w:tab w:val="right" w:pos="9072"/>
      </w:tabs>
      <w:spacing w:after="0" w:line="240" w:lineRule="auto"/>
    </w:pPr>
  </w:style>
  <w:style w:type="character" w:customStyle="1" w:styleId="NogaZnak">
    <w:name w:val="Noga Znak"/>
    <w:basedOn w:val="Privzetapisavaodstavka"/>
    <w:link w:val="Noga"/>
    <w:uiPriority w:val="99"/>
    <w:rsid w:val="00E14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eenq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Kramar</dc:creator>
  <cp:keywords/>
  <dc:description/>
  <cp:lastModifiedBy>Nataša Kramar</cp:lastModifiedBy>
  <cp:revision>1</cp:revision>
  <dcterms:created xsi:type="dcterms:W3CDTF">2025-08-21T09:58:00Z</dcterms:created>
  <dcterms:modified xsi:type="dcterms:W3CDTF">2025-08-21T10:06:00Z</dcterms:modified>
</cp:coreProperties>
</file>